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A4" w:rsidRPr="00DE2AA4" w:rsidRDefault="00DE2AA4" w:rsidP="00DE2AA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ru-RU"/>
        </w:rPr>
      </w:pP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>Здравствуйте!</w:t>
      </w:r>
    </w:p>
    <w:p w:rsidR="00DE2AA4" w:rsidRDefault="00DE2AA4" w:rsidP="00DE2AA4">
      <w:pPr>
        <w:shd w:val="clear" w:color="auto" w:fill="F6F6F6"/>
        <w:spacing w:after="60" w:line="240" w:lineRule="auto"/>
        <w:jc w:val="both"/>
        <w:rPr>
          <w:rFonts w:ascii="Times New Roman" w:eastAsia="Times New Roman" w:hAnsi="Times New Roman" w:cs="Times New Roman"/>
          <w:bCs/>
          <w:color w:val="353838"/>
          <w:sz w:val="24"/>
          <w:szCs w:val="24"/>
          <w:lang w:eastAsia="ru-RU"/>
        </w:rPr>
      </w:pP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>ОАО "</w:t>
      </w:r>
      <w:proofErr w:type="spellStart"/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>Славнефть</w:t>
      </w:r>
      <w:proofErr w:type="spellEnd"/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 xml:space="preserve">-ЯНОС" направляет Вам Разъяснение №1 по ПДО №627-КС-2018 - </w:t>
      </w:r>
      <w:r w:rsidRPr="00DE2AA4">
        <w:rPr>
          <w:rFonts w:ascii="Times New Roman" w:eastAsia="Times New Roman" w:hAnsi="Times New Roman" w:cs="Times New Roman"/>
          <w:b/>
          <w:bCs/>
          <w:color w:val="353838"/>
          <w:sz w:val="24"/>
          <w:szCs w:val="24"/>
          <w:lang w:eastAsia="ru-RU"/>
        </w:rPr>
        <w:t>выполнение</w:t>
      </w: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 xml:space="preserve"> </w:t>
      </w:r>
      <w:r w:rsidRPr="00DE2AA4">
        <w:rPr>
          <w:rFonts w:ascii="Times New Roman" w:eastAsia="Times New Roman" w:hAnsi="Times New Roman" w:cs="Times New Roman"/>
          <w:b/>
          <w:color w:val="353838"/>
          <w:sz w:val="24"/>
          <w:szCs w:val="24"/>
          <w:lang w:eastAsia="ru-RU"/>
        </w:rPr>
        <w:t>«Комплекса работ «Техническое перевооружение. Работы по системам управления»</w:t>
      </w: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 xml:space="preserve"> в соответствии с выдаваемой Заказчиком проектно-технической документацией, с приложением ведомостей объёмов работ по СМР и видами ПНР, указанных в Приложении № 1 к Договору генподряда</w:t>
      </w:r>
      <w:r w:rsidRPr="00DE2AA4">
        <w:rPr>
          <w:rFonts w:ascii="Times New Roman" w:eastAsia="Times New Roman" w:hAnsi="Times New Roman" w:cs="Times New Roman"/>
          <w:bCs/>
          <w:color w:val="353838"/>
          <w:sz w:val="24"/>
          <w:szCs w:val="24"/>
          <w:lang w:eastAsia="ru-RU"/>
        </w:rPr>
        <w:t>.</w:t>
      </w:r>
    </w:p>
    <w:p w:rsidR="00DE2AA4" w:rsidRDefault="00DE2AA4" w:rsidP="00DE2AA4">
      <w:pPr>
        <w:shd w:val="clear" w:color="auto" w:fill="F6F6F6"/>
        <w:spacing w:after="60" w:line="240" w:lineRule="auto"/>
        <w:jc w:val="both"/>
        <w:rPr>
          <w:rFonts w:ascii="Times New Roman" w:eastAsia="Times New Roman" w:hAnsi="Times New Roman" w:cs="Times New Roman"/>
          <w:bCs/>
          <w:color w:val="353838"/>
          <w:sz w:val="24"/>
          <w:szCs w:val="24"/>
          <w:lang w:eastAsia="ru-RU"/>
        </w:rPr>
      </w:pPr>
    </w:p>
    <w:p w:rsidR="00DE2AA4" w:rsidRPr="00DE2AA4" w:rsidRDefault="00DE2AA4" w:rsidP="00DE2AA4">
      <w:pPr>
        <w:shd w:val="clear" w:color="auto" w:fill="F6F6F6"/>
        <w:spacing w:after="0" w:line="240" w:lineRule="auto"/>
        <w:jc w:val="both"/>
        <w:rPr>
          <w:rFonts w:ascii="Segoe UI" w:eastAsia="Times New Roman" w:hAnsi="Segoe UI" w:cs="Segoe UI"/>
          <w:color w:val="353838"/>
          <w:sz w:val="20"/>
          <w:szCs w:val="20"/>
          <w:lang w:eastAsia="ru-RU"/>
        </w:rPr>
      </w:pP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>Прикреплённые файлы к данному письму:</w:t>
      </w:r>
    </w:p>
    <w:p w:rsidR="00DE2AA4" w:rsidRPr="00DE2AA4" w:rsidRDefault="00DE2AA4" w:rsidP="00DE2AA4">
      <w:pPr>
        <w:shd w:val="clear" w:color="auto" w:fill="F6F6F6"/>
        <w:spacing w:after="0" w:line="240" w:lineRule="auto"/>
        <w:jc w:val="both"/>
        <w:rPr>
          <w:rFonts w:ascii="Segoe UI" w:eastAsia="Times New Roman" w:hAnsi="Segoe UI" w:cs="Segoe UI"/>
          <w:color w:val="353838"/>
          <w:sz w:val="20"/>
          <w:szCs w:val="20"/>
          <w:lang w:eastAsia="ru-RU"/>
        </w:rPr>
      </w:pP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>1. Разъяснение №1 ПДО 627-КС-2018.</w:t>
      </w:r>
    </w:p>
    <w:p w:rsidR="00DE2AA4" w:rsidRPr="00DE2AA4" w:rsidRDefault="00DE2AA4" w:rsidP="00DE2AA4">
      <w:pPr>
        <w:shd w:val="clear" w:color="auto" w:fill="F6F6F6"/>
        <w:spacing w:after="0" w:line="240" w:lineRule="auto"/>
        <w:jc w:val="both"/>
        <w:rPr>
          <w:rFonts w:ascii="Segoe UI" w:eastAsia="Times New Roman" w:hAnsi="Segoe UI" w:cs="Segoe UI"/>
          <w:color w:val="353838"/>
          <w:sz w:val="20"/>
          <w:szCs w:val="20"/>
          <w:lang w:eastAsia="ru-RU"/>
        </w:rPr>
      </w:pPr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 xml:space="preserve">2. Ссылка на техническую документацию.: </w:t>
      </w:r>
      <w:hyperlink r:id="rId4" w:history="1">
        <w:r w:rsidRPr="00DE2A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http://yanos.slavneft.ru/files/tech_doc_636812565836556029.7z</w:t>
        </w:r>
      </w:hyperlink>
      <w:r w:rsidRPr="00DE2AA4">
        <w:rPr>
          <w:rFonts w:ascii="Times New Roman" w:eastAsia="Times New Roman" w:hAnsi="Times New Roman" w:cs="Times New Roman"/>
          <w:color w:val="353838"/>
          <w:sz w:val="24"/>
          <w:szCs w:val="24"/>
          <w:lang w:eastAsia="ru-RU"/>
        </w:rPr>
        <w:t xml:space="preserve"> </w:t>
      </w:r>
    </w:p>
    <w:p w:rsidR="00DE2AA4" w:rsidRPr="00DE2AA4" w:rsidRDefault="00DE2AA4" w:rsidP="00DE2AA4">
      <w:pPr>
        <w:shd w:val="clear" w:color="auto" w:fill="F6F6F6"/>
        <w:spacing w:after="60" w:line="240" w:lineRule="auto"/>
        <w:jc w:val="both"/>
        <w:rPr>
          <w:rFonts w:ascii="Segoe UI" w:eastAsia="Times New Roman" w:hAnsi="Segoe UI" w:cs="Segoe UI"/>
          <w:color w:val="353838"/>
          <w:sz w:val="20"/>
          <w:szCs w:val="20"/>
          <w:lang w:eastAsia="ru-RU"/>
        </w:rPr>
      </w:pPr>
    </w:p>
    <w:p w:rsidR="00D95B45" w:rsidRDefault="00D95B45">
      <w:bookmarkStart w:id="0" w:name="_GoBack"/>
      <w:bookmarkEnd w:id="0"/>
    </w:p>
    <w:sectPr w:rsidR="00D9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08"/>
    <w:rsid w:val="00721B08"/>
    <w:rsid w:val="00D95B45"/>
    <w:rsid w:val="00DE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1D8A"/>
  <w15:chartTrackingRefBased/>
  <w15:docId w15:val="{509D5FAC-8E96-4287-B8C2-40395156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2AA4"/>
    <w:rPr>
      <w:b/>
      <w:bCs/>
    </w:rPr>
  </w:style>
  <w:style w:type="character" w:styleId="a4">
    <w:name w:val="Hyperlink"/>
    <w:basedOn w:val="a0"/>
    <w:uiPriority w:val="99"/>
    <w:semiHidden/>
    <w:unhideWhenUsed/>
    <w:rsid w:val="00DE2A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0233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955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817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147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tech_doc_636812565836556029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2</cp:revision>
  <dcterms:created xsi:type="dcterms:W3CDTF">2018-12-24T11:01:00Z</dcterms:created>
  <dcterms:modified xsi:type="dcterms:W3CDTF">2018-12-24T11:01:00Z</dcterms:modified>
</cp:coreProperties>
</file>